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BF1" w:rsidRPr="00AF0D02" w:rsidRDefault="00DB1BF1" w:rsidP="00DB1BF1">
      <w:pPr>
        <w:jc w:val="right"/>
        <w:rPr>
          <w:rFonts w:ascii="Corbel" w:hAnsi="Corbel"/>
          <w:sz w:val="48"/>
        </w:rPr>
      </w:pPr>
      <w:bookmarkStart w:id="0" w:name="_GoBack"/>
      <w:bookmarkEnd w:id="0"/>
      <w:r w:rsidRPr="00AF0D02">
        <w:rPr>
          <w:rFonts w:ascii="Corbel" w:hAnsi="Corbel"/>
          <w:noProof/>
        </w:rPr>
        <w:drawing>
          <wp:anchor distT="0" distB="0" distL="114300" distR="114300" simplePos="0" relativeHeight="251659264" behindDoc="1" locked="0" layoutInCell="1" allowOverlap="1" wp14:anchorId="5DC99F7D" wp14:editId="1AF87879">
            <wp:simplePos x="0" y="0"/>
            <wp:positionH relativeFrom="column">
              <wp:posOffset>-247086</wp:posOffset>
            </wp:positionH>
            <wp:positionV relativeFrom="page">
              <wp:posOffset>336430</wp:posOffset>
            </wp:positionV>
            <wp:extent cx="1851459" cy="1861688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een Star.jpg"/>
                    <pic:cNvPicPr/>
                  </pic:nvPicPr>
                  <pic:blipFill>
                    <a:blip r:embed="rId6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155" cy="1870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0D02">
        <w:rPr>
          <w:rFonts w:ascii="Corbel" w:hAnsi="Corbel"/>
          <w:sz w:val="32"/>
        </w:rPr>
        <w:t xml:space="preserve"> CAW SUPPLIER DIVERSITY &amp; INCLUSION</w:t>
      </w:r>
    </w:p>
    <w:p w:rsidR="00DB1BF1" w:rsidRPr="00AF0D02" w:rsidRDefault="00DB1BF1" w:rsidP="00DB1BF1">
      <w:pPr>
        <w:rPr>
          <w:rFonts w:ascii="Corbel" w:hAnsi="Corbel"/>
          <w:sz w:val="28"/>
        </w:rPr>
      </w:pPr>
    </w:p>
    <w:p w:rsidR="00DB1BF1" w:rsidRPr="00AF0D02" w:rsidRDefault="00DB1BF1" w:rsidP="00DB1BF1">
      <w:pPr>
        <w:jc w:val="right"/>
        <w:rPr>
          <w:rFonts w:ascii="Corbel" w:hAnsi="Corbel"/>
          <w:sz w:val="100"/>
          <w:szCs w:val="100"/>
        </w:rPr>
      </w:pPr>
      <w:r w:rsidRPr="00AF0D02">
        <w:rPr>
          <w:rFonts w:ascii="Corbel" w:hAnsi="Corbel"/>
          <w:sz w:val="100"/>
          <w:szCs w:val="100"/>
        </w:rPr>
        <w:t>RESOURCES</w:t>
      </w:r>
    </w:p>
    <w:p w:rsidR="00DB1BF1" w:rsidRPr="00AF0D02" w:rsidRDefault="00DB1BF1">
      <w:pPr>
        <w:rPr>
          <w:rFonts w:ascii="Corbel" w:hAnsi="Corbel"/>
        </w:rPr>
      </w:pPr>
    </w:p>
    <w:p w:rsidR="00DB1BF1" w:rsidRPr="00AF0D02" w:rsidRDefault="00DB1BF1">
      <w:pPr>
        <w:rPr>
          <w:rFonts w:ascii="Corbel" w:hAnsi="Corbel"/>
        </w:rPr>
      </w:pPr>
    </w:p>
    <w:p w:rsidR="00DB1BF1" w:rsidRPr="00AF0D02" w:rsidRDefault="00DB1BF1">
      <w:pPr>
        <w:rPr>
          <w:rFonts w:ascii="Corbel" w:hAnsi="Corbel"/>
        </w:rPr>
      </w:pPr>
    </w:p>
    <w:p w:rsidR="00AF0D02" w:rsidRPr="00AF0D02" w:rsidRDefault="00AF0D02">
      <w:pPr>
        <w:rPr>
          <w:rFonts w:ascii="Corbel" w:hAnsi="Corbel"/>
        </w:rPr>
      </w:pPr>
    </w:p>
    <w:p w:rsidR="001B0AC8" w:rsidRPr="00105285" w:rsidRDefault="001B0AC8" w:rsidP="001B0AC8">
      <w:pPr>
        <w:keepNext/>
        <w:keepLines/>
        <w:spacing w:before="40"/>
        <w:outlineLvl w:val="1"/>
        <w:rPr>
          <w:rFonts w:ascii="Alegreya Sans SC Black" w:eastAsia="Times New Roman" w:hAnsi="Alegreya Sans SC Black" w:cs="Times New Roman"/>
          <w:color w:val="242852"/>
          <w:sz w:val="32"/>
          <w:szCs w:val="26"/>
        </w:rPr>
      </w:pPr>
    </w:p>
    <w:p w:rsidR="001B0AC8" w:rsidRPr="00105285" w:rsidRDefault="001B0AC8" w:rsidP="001B0AC8">
      <w:pPr>
        <w:tabs>
          <w:tab w:val="left" w:pos="951"/>
        </w:tabs>
        <w:rPr>
          <w:rFonts w:ascii="Calibri" w:eastAsia="Calibri" w:hAnsi="Calibri" w:cs="Times New Roman"/>
          <w:sz w:val="16"/>
        </w:rPr>
      </w:pPr>
    </w:p>
    <w:p w:rsidR="001B0AC8" w:rsidRPr="00AE5BCE" w:rsidRDefault="00DE70E9" w:rsidP="001B0AC8">
      <w:pPr>
        <w:keepNext/>
        <w:keepLines/>
        <w:spacing w:before="40"/>
        <w:outlineLvl w:val="1"/>
        <w:rPr>
          <w:rFonts w:ascii="Corbel" w:eastAsia="Times New Roman" w:hAnsi="Corbel" w:cs="Times New Roman"/>
          <w:b/>
          <w:color w:val="4A66AC"/>
          <w:sz w:val="72"/>
          <w:szCs w:val="68"/>
        </w:rPr>
      </w:pPr>
      <w:hyperlink r:id="rId7" w:history="1">
        <w:r w:rsidR="001B0AC8" w:rsidRPr="00AE5BCE">
          <w:rPr>
            <w:rFonts w:ascii="Corbel" w:eastAsia="Times New Roman" w:hAnsi="Corbel" w:cs="Times New Roman"/>
            <w:b/>
            <w:color w:val="4A66AC"/>
            <w:sz w:val="72"/>
            <w:szCs w:val="68"/>
          </w:rPr>
          <w:t>t</w:t>
        </w:r>
        <w:r w:rsidR="001B0AC8" w:rsidRPr="00AE5BCE">
          <w:rPr>
            <w:rFonts w:ascii="Corbel" w:eastAsia="Times New Roman" w:hAnsi="Corbel" w:cs="Times New Roman"/>
            <w:b/>
            <w:color w:val="242852"/>
            <w:sz w:val="72"/>
            <w:szCs w:val="68"/>
          </w:rPr>
          <w:t>he</w:t>
        </w:r>
        <w:r w:rsidR="001B0AC8" w:rsidRPr="00AE5BCE">
          <w:rPr>
            <w:rFonts w:ascii="Corbel" w:eastAsia="Times New Roman" w:hAnsi="Corbel" w:cs="Times New Roman"/>
            <w:b/>
            <w:color w:val="4A66AC"/>
            <w:sz w:val="72"/>
            <w:szCs w:val="68"/>
          </w:rPr>
          <w:t>s</w:t>
        </w:r>
        <w:r w:rsidR="001B0AC8" w:rsidRPr="00AE5BCE">
          <w:rPr>
            <w:rFonts w:ascii="Corbel" w:eastAsia="Times New Roman" w:hAnsi="Corbel" w:cs="Times New Roman"/>
            <w:b/>
            <w:color w:val="242852"/>
            <w:sz w:val="72"/>
            <w:szCs w:val="68"/>
          </w:rPr>
          <w:t>upplier</w:t>
        </w:r>
        <w:r w:rsidR="001B0AC8" w:rsidRPr="00AE5BCE">
          <w:rPr>
            <w:rFonts w:ascii="Corbel" w:eastAsia="Times New Roman" w:hAnsi="Corbel" w:cs="Times New Roman"/>
            <w:b/>
            <w:color w:val="4A66AC"/>
            <w:sz w:val="72"/>
            <w:szCs w:val="68"/>
          </w:rPr>
          <w:t>c</w:t>
        </w:r>
        <w:r w:rsidR="001B0AC8" w:rsidRPr="00AE5BCE">
          <w:rPr>
            <w:rFonts w:ascii="Corbel" w:eastAsia="Times New Roman" w:hAnsi="Corbel" w:cs="Times New Roman"/>
            <w:b/>
            <w:color w:val="242852"/>
            <w:sz w:val="72"/>
            <w:szCs w:val="68"/>
          </w:rPr>
          <w:t>learinghouse.</w:t>
        </w:r>
        <w:r w:rsidR="001B0AC8" w:rsidRPr="00AE5BCE">
          <w:rPr>
            <w:rFonts w:ascii="Corbel" w:eastAsia="Times New Roman" w:hAnsi="Corbel" w:cs="Times New Roman"/>
            <w:b/>
            <w:color w:val="4A66AC"/>
            <w:sz w:val="72"/>
            <w:szCs w:val="68"/>
          </w:rPr>
          <w:t>com</w:t>
        </w:r>
      </w:hyperlink>
    </w:p>
    <w:p w:rsidR="001B0AC8" w:rsidRPr="00105285" w:rsidRDefault="001B0AC8" w:rsidP="001B0AC8">
      <w:pPr>
        <w:keepNext/>
        <w:keepLines/>
        <w:spacing w:before="40"/>
        <w:outlineLvl w:val="1"/>
        <w:rPr>
          <w:rFonts w:ascii="Alegreya Sans SC Black" w:eastAsia="Times New Roman" w:hAnsi="Alegreya Sans SC Black" w:cs="Times New Roman"/>
          <w:color w:val="4A66AC"/>
          <w:sz w:val="72"/>
          <w:szCs w:val="68"/>
        </w:rPr>
      </w:pPr>
    </w:p>
    <w:p w:rsidR="001B0AC8" w:rsidRDefault="001B0AC8" w:rsidP="001B0AC8">
      <w:pPr>
        <w:pBdr>
          <w:top w:val="single" w:sz="4" w:space="1" w:color="4472C4" w:themeColor="accent5"/>
        </w:pBdr>
        <w:tabs>
          <w:tab w:val="left" w:pos="1291"/>
          <w:tab w:val="left" w:pos="9346"/>
        </w:tabs>
        <w:spacing w:after="240"/>
        <w:rPr>
          <w:rFonts w:ascii="Corbel" w:hAnsi="Corbel"/>
          <w:b/>
          <w:sz w:val="32"/>
          <w:szCs w:val="24"/>
        </w:rPr>
      </w:pPr>
      <w:r>
        <w:rPr>
          <w:rFonts w:ascii="Corbel" w:hAnsi="Corbel"/>
          <w:b/>
          <w:sz w:val="32"/>
          <w:szCs w:val="24"/>
        </w:rPr>
        <w:t xml:space="preserve">Click </w:t>
      </w:r>
      <w:r w:rsidRPr="001B0AC8">
        <w:rPr>
          <w:rFonts w:ascii="Corbel" w:hAnsi="Corbel"/>
          <w:b/>
          <w:color w:val="5B9BD5" w:themeColor="accent1"/>
          <w:sz w:val="32"/>
          <w:szCs w:val="24"/>
        </w:rPr>
        <w:t xml:space="preserve">Search Directory </w:t>
      </w:r>
      <w:r>
        <w:rPr>
          <w:rFonts w:ascii="Corbel" w:hAnsi="Corbel"/>
          <w:b/>
          <w:sz w:val="32"/>
          <w:szCs w:val="24"/>
        </w:rPr>
        <w:t>to find diverse vendors.</w:t>
      </w:r>
    </w:p>
    <w:p w:rsidR="00105285" w:rsidRDefault="00105285" w:rsidP="001B0AC8">
      <w:pPr>
        <w:pBdr>
          <w:top w:val="single" w:sz="4" w:space="1" w:color="4472C4" w:themeColor="accent5"/>
        </w:pBdr>
        <w:tabs>
          <w:tab w:val="left" w:pos="1291"/>
          <w:tab w:val="left" w:pos="9346"/>
        </w:tabs>
        <w:spacing w:after="240"/>
        <w:rPr>
          <w:rFonts w:ascii="Corbel" w:hAnsi="Corbel"/>
          <w:b/>
          <w:sz w:val="32"/>
          <w:szCs w:val="24"/>
        </w:rPr>
      </w:pPr>
    </w:p>
    <w:p w:rsidR="001B0AC8" w:rsidRDefault="001B0AC8" w:rsidP="001B0AC8">
      <w:pPr>
        <w:keepNext/>
        <w:keepLines/>
        <w:spacing w:before="40"/>
        <w:outlineLvl w:val="1"/>
        <w:rPr>
          <w:rFonts w:ascii="Alegreya Sans SC Black" w:eastAsia="Times New Roman" w:hAnsi="Alegreya Sans SC Black" w:cs="Times New Roman"/>
          <w:color w:val="4A66AC"/>
          <w:sz w:val="68"/>
          <w:szCs w:val="68"/>
        </w:rPr>
      </w:pPr>
      <w:r>
        <w:rPr>
          <w:rFonts w:ascii="Alegreya Sans SC Black" w:eastAsia="Times New Roman" w:hAnsi="Alegreya Sans SC Black" w:cs="Times New Roman"/>
          <w:noProof/>
          <w:color w:val="242852"/>
          <w:sz w:val="68"/>
          <w:szCs w:val="68"/>
        </w:rPr>
        <w:drawing>
          <wp:inline distT="0" distB="0" distL="0" distR="0" wp14:anchorId="39F49D1F" wp14:editId="783C8194">
            <wp:extent cx="6400800" cy="3013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4CE6ED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AC8" w:rsidRDefault="001B0AC8" w:rsidP="001B0AC8">
      <w:pPr>
        <w:keepNext/>
        <w:keepLines/>
        <w:spacing w:before="40"/>
        <w:outlineLvl w:val="1"/>
        <w:rPr>
          <w:rFonts w:ascii="Alegreya Sans SC Black" w:eastAsia="Times New Roman" w:hAnsi="Alegreya Sans SC Black" w:cs="Times New Roman"/>
          <w:color w:val="4A66AC"/>
          <w:sz w:val="68"/>
          <w:szCs w:val="68"/>
        </w:rPr>
      </w:pPr>
    </w:p>
    <w:p w:rsidR="00402131" w:rsidRDefault="00402131"/>
    <w:p w:rsidR="00402131" w:rsidRDefault="00402131">
      <w:pPr>
        <w:rPr>
          <w:rFonts w:ascii="Corbel" w:eastAsiaTheme="majorEastAsia" w:hAnsi="Corbel" w:cstheme="majorBidi"/>
          <w:b/>
          <w:color w:val="538135" w:themeColor="accent6" w:themeShade="BF"/>
          <w:sz w:val="26"/>
          <w:szCs w:val="26"/>
        </w:rPr>
      </w:pPr>
      <w:r>
        <w:br w:type="page"/>
      </w:r>
    </w:p>
    <w:p w:rsidR="00DB1BF1" w:rsidRPr="001B0AC8" w:rsidRDefault="00DB1BF1" w:rsidP="001B0AC8">
      <w:pPr>
        <w:pStyle w:val="Heading2"/>
      </w:pPr>
      <w:r w:rsidRPr="001B0AC8">
        <w:lastRenderedPageBreak/>
        <w:t>Learn more about General Order-156</w:t>
      </w:r>
    </w:p>
    <w:p w:rsidR="00DB1BF1" w:rsidRPr="00AF0D02" w:rsidRDefault="00DE70E9" w:rsidP="00DB1BF1">
      <w:pPr>
        <w:rPr>
          <w:rStyle w:val="Hyperlink"/>
          <w:rFonts w:ascii="Corbel" w:hAnsi="Corbel"/>
          <w:b/>
          <w:sz w:val="24"/>
          <w:u w:val="none"/>
        </w:rPr>
      </w:pPr>
      <w:hyperlink r:id="rId9" w:history="1">
        <w:r w:rsidR="00DB1BF1" w:rsidRPr="00AF0D02">
          <w:rPr>
            <w:rStyle w:val="Hyperlink"/>
            <w:rFonts w:ascii="Corbel" w:hAnsi="Corbel"/>
            <w:b/>
            <w:sz w:val="24"/>
            <w:u w:val="none"/>
          </w:rPr>
          <w:t>http://docs.cpuc.ca.gov/Published/General_order/59939.htm</w:t>
        </w:r>
      </w:hyperlink>
    </w:p>
    <w:p w:rsidR="00AF0D02" w:rsidRPr="00AF0D02" w:rsidRDefault="00AF0D02" w:rsidP="00DB1BF1">
      <w:pPr>
        <w:rPr>
          <w:rFonts w:ascii="Corbel" w:hAnsi="Corbel"/>
        </w:rPr>
      </w:pPr>
    </w:p>
    <w:p w:rsidR="00DB1BF1" w:rsidRPr="00AF0D02" w:rsidRDefault="00DB1BF1" w:rsidP="00DB1BF1">
      <w:pPr>
        <w:rPr>
          <w:rStyle w:val="Hyperlink"/>
          <w:rFonts w:ascii="Corbel" w:hAnsi="Corbel"/>
          <w:b/>
          <w:sz w:val="24"/>
          <w:u w:val="none"/>
        </w:rPr>
      </w:pPr>
      <w:r w:rsidRPr="00AF0D02">
        <w:rPr>
          <w:rStyle w:val="Hyperlink"/>
          <w:rFonts w:ascii="Corbel" w:hAnsi="Corbel"/>
          <w:b/>
          <w:sz w:val="24"/>
          <w:u w:val="none"/>
        </w:rPr>
        <w:t>http://www.thesupplierclearinghouse.com/about_us.html</w:t>
      </w:r>
    </w:p>
    <w:p w:rsidR="00DB1BF1" w:rsidRPr="00AF0D02" w:rsidRDefault="00DB1BF1" w:rsidP="00DB1BF1">
      <w:pPr>
        <w:rPr>
          <w:rFonts w:ascii="Corbel" w:hAnsi="Corbel"/>
        </w:rPr>
      </w:pPr>
    </w:p>
    <w:p w:rsidR="00DB1BF1" w:rsidRPr="00AF0D02" w:rsidRDefault="00DB1BF1" w:rsidP="00DB1BF1">
      <w:pPr>
        <w:rPr>
          <w:rFonts w:ascii="Corbel" w:hAnsi="Corbel"/>
        </w:rPr>
      </w:pPr>
    </w:p>
    <w:p w:rsidR="00DB1BF1" w:rsidRPr="00AF0D02" w:rsidRDefault="00DB1BF1" w:rsidP="001B0AC8">
      <w:pPr>
        <w:pStyle w:val="Heading2"/>
      </w:pPr>
      <w:r w:rsidRPr="00AF0D02">
        <w:t xml:space="preserve">CAW Supplier </w:t>
      </w:r>
      <w:r w:rsidR="00AF0D02">
        <w:t xml:space="preserve">Diversity &amp; </w:t>
      </w:r>
      <w:r w:rsidRPr="00AF0D02">
        <w:t xml:space="preserve">Inclusion </w:t>
      </w:r>
      <w:r w:rsidR="00AF0D02">
        <w:t xml:space="preserve">| </w:t>
      </w:r>
      <w:r w:rsidRPr="00AF0D02">
        <w:t>Business Outreach Video</w:t>
      </w:r>
    </w:p>
    <w:p w:rsidR="00DB1BF1" w:rsidRPr="00AF0D02" w:rsidRDefault="00DE70E9" w:rsidP="00DB1BF1">
      <w:pPr>
        <w:rPr>
          <w:rStyle w:val="Hyperlink"/>
          <w:sz w:val="24"/>
          <w:u w:val="none"/>
        </w:rPr>
      </w:pPr>
      <w:hyperlink r:id="rId10" w:history="1">
        <w:r w:rsidR="00DB1BF1" w:rsidRPr="00AF0D02">
          <w:rPr>
            <w:rStyle w:val="Hyperlink"/>
            <w:rFonts w:ascii="Corbel" w:hAnsi="Corbel"/>
            <w:b/>
            <w:sz w:val="24"/>
            <w:u w:val="none"/>
          </w:rPr>
          <w:t>https://</w:t>
        </w:r>
      </w:hyperlink>
      <w:hyperlink r:id="rId11" w:history="1">
        <w:r w:rsidR="00DB1BF1" w:rsidRPr="00AF0D02">
          <w:rPr>
            <w:rStyle w:val="Hyperlink"/>
            <w:rFonts w:ascii="Corbel" w:hAnsi="Corbel"/>
            <w:b/>
            <w:sz w:val="24"/>
            <w:u w:val="none"/>
          </w:rPr>
          <w:t>www.youtube.com/watch?v=WM8ubDNjq6c&amp;feature=youtu.be</w:t>
        </w:r>
      </w:hyperlink>
      <w:r w:rsidR="00DB1BF1" w:rsidRPr="00AF0D02">
        <w:rPr>
          <w:rStyle w:val="Hyperlink"/>
          <w:sz w:val="24"/>
          <w:u w:val="none"/>
        </w:rPr>
        <w:t xml:space="preserve"> </w:t>
      </w:r>
    </w:p>
    <w:p w:rsidR="00DB1BF1" w:rsidRDefault="00DB1BF1" w:rsidP="00DB1BF1">
      <w:pPr>
        <w:rPr>
          <w:rFonts w:ascii="Corbel" w:hAnsi="Corbel"/>
        </w:rPr>
      </w:pPr>
    </w:p>
    <w:p w:rsidR="00AF0D02" w:rsidRPr="00AF0D02" w:rsidRDefault="00AF0D02" w:rsidP="00DB1BF1">
      <w:pPr>
        <w:rPr>
          <w:rFonts w:ascii="Corbel" w:hAnsi="Corbel"/>
        </w:rPr>
      </w:pPr>
    </w:p>
    <w:p w:rsidR="00DB1BF1" w:rsidRPr="00AF0D02" w:rsidRDefault="00DB1BF1" w:rsidP="001B0AC8">
      <w:pPr>
        <w:pStyle w:val="Heading2"/>
      </w:pPr>
      <w:r w:rsidRPr="00AF0D02">
        <w:t>Direct primes and subcontractors to The Supplier Clearinghouse</w:t>
      </w:r>
    </w:p>
    <w:p w:rsidR="00DB1BF1" w:rsidRPr="00AF0D02" w:rsidRDefault="00DE70E9" w:rsidP="00DB1BF1">
      <w:pPr>
        <w:rPr>
          <w:rStyle w:val="Hyperlink"/>
          <w:sz w:val="24"/>
          <w:u w:val="none"/>
        </w:rPr>
      </w:pPr>
      <w:hyperlink r:id="rId12" w:history="1">
        <w:r w:rsidR="00DB1BF1" w:rsidRPr="00AF0D02">
          <w:rPr>
            <w:rStyle w:val="Hyperlink"/>
            <w:rFonts w:ascii="Corbel" w:hAnsi="Corbel"/>
            <w:b/>
            <w:sz w:val="24"/>
            <w:u w:val="none"/>
          </w:rPr>
          <w:t>http://www.thesupplierclearinghouse.com</w:t>
        </w:r>
      </w:hyperlink>
    </w:p>
    <w:p w:rsidR="00DB1BF1" w:rsidRDefault="00DB1BF1" w:rsidP="00DB1BF1">
      <w:pPr>
        <w:rPr>
          <w:rFonts w:ascii="Corbel" w:hAnsi="Corbel"/>
        </w:rPr>
      </w:pPr>
    </w:p>
    <w:p w:rsidR="00AF0D02" w:rsidRPr="00AF0D02" w:rsidRDefault="00AF0D02" w:rsidP="00DB1BF1">
      <w:pPr>
        <w:rPr>
          <w:rFonts w:ascii="Corbel" w:hAnsi="Corbel"/>
        </w:rPr>
      </w:pPr>
    </w:p>
    <w:p w:rsidR="003766E7" w:rsidRPr="00AF0D02" w:rsidRDefault="003766E7" w:rsidP="001B0AC8">
      <w:pPr>
        <w:pStyle w:val="Heading2"/>
      </w:pPr>
      <w:r w:rsidRPr="00AF0D02">
        <w:t>Our “how to do business with us” instructions</w:t>
      </w:r>
    </w:p>
    <w:p w:rsidR="003766E7" w:rsidRPr="00AF0D02" w:rsidRDefault="00DE70E9" w:rsidP="003766E7">
      <w:pPr>
        <w:rPr>
          <w:rStyle w:val="Hyperlink"/>
          <w:b/>
          <w:sz w:val="24"/>
          <w:u w:val="none"/>
        </w:rPr>
      </w:pPr>
      <w:hyperlink r:id="rId13" w:history="1">
        <w:r w:rsidR="003766E7" w:rsidRPr="00AF0D02">
          <w:rPr>
            <w:rStyle w:val="Hyperlink"/>
            <w:rFonts w:ascii="Corbel" w:hAnsi="Corbel"/>
            <w:b/>
            <w:sz w:val="24"/>
            <w:u w:val="none"/>
          </w:rPr>
          <w:t>https://amwater.com/caaw/about-us/doing-business-with-us/supplier-diversity</w:t>
        </w:r>
      </w:hyperlink>
      <w:r w:rsidR="003766E7" w:rsidRPr="00AF0D02">
        <w:rPr>
          <w:rStyle w:val="Hyperlink"/>
          <w:b/>
          <w:sz w:val="24"/>
          <w:u w:val="none"/>
        </w:rPr>
        <w:t xml:space="preserve"> </w:t>
      </w:r>
    </w:p>
    <w:p w:rsidR="003766E7" w:rsidRDefault="003766E7" w:rsidP="00DB1BF1">
      <w:pPr>
        <w:rPr>
          <w:rFonts w:ascii="Corbel" w:hAnsi="Corbel"/>
        </w:rPr>
      </w:pPr>
    </w:p>
    <w:p w:rsidR="00105285" w:rsidRDefault="00105285" w:rsidP="00DB1BF1">
      <w:pPr>
        <w:rPr>
          <w:rFonts w:ascii="Corbel" w:hAnsi="Corbel"/>
        </w:rPr>
      </w:pPr>
    </w:p>
    <w:p w:rsidR="00105285" w:rsidRDefault="00105285" w:rsidP="00105285">
      <w:pPr>
        <w:pStyle w:val="Heading2"/>
      </w:pPr>
      <w:r>
        <w:t>Our Tier 2 Reporting System</w:t>
      </w:r>
    </w:p>
    <w:p w:rsidR="00105285" w:rsidRPr="00105285" w:rsidRDefault="00DE70E9" w:rsidP="00105285">
      <w:pPr>
        <w:rPr>
          <w:rStyle w:val="Hyperlink"/>
          <w:b/>
          <w:sz w:val="24"/>
          <w:u w:val="none"/>
        </w:rPr>
      </w:pPr>
      <w:hyperlink r:id="rId14" w:history="1">
        <w:r w:rsidR="00105285" w:rsidRPr="00105285">
          <w:rPr>
            <w:rStyle w:val="Hyperlink"/>
            <w:rFonts w:ascii="Corbel" w:hAnsi="Corbel"/>
            <w:b/>
            <w:sz w:val="24"/>
            <w:u w:val="none"/>
          </w:rPr>
          <w:t>https</w:t>
        </w:r>
      </w:hyperlink>
      <w:hyperlink r:id="rId15" w:history="1">
        <w:proofErr w:type="gramStart"/>
        <w:r w:rsidR="00105285" w:rsidRPr="00105285">
          <w:rPr>
            <w:rStyle w:val="Hyperlink"/>
            <w:rFonts w:ascii="Corbel" w:hAnsi="Corbel"/>
            <w:b/>
            <w:sz w:val="24"/>
            <w:u w:val="none"/>
          </w:rPr>
          <w:t>:/</w:t>
        </w:r>
        <w:proofErr w:type="gramEnd"/>
        <w:r w:rsidR="00105285" w:rsidRPr="00105285">
          <w:rPr>
            <w:rStyle w:val="Hyperlink"/>
            <w:rFonts w:ascii="Corbel" w:hAnsi="Corbel"/>
            <w:b/>
            <w:sz w:val="24"/>
            <w:u w:val="none"/>
          </w:rPr>
          <w:t>/amwater.diversitycompliance.com/FrontPage/DiversityMain.asp?XID=5862</w:t>
        </w:r>
      </w:hyperlink>
      <w:r w:rsidR="00105285" w:rsidRPr="00105285">
        <w:rPr>
          <w:rStyle w:val="Hyperlink"/>
          <w:b/>
          <w:sz w:val="24"/>
          <w:u w:val="none"/>
        </w:rPr>
        <w:t> </w:t>
      </w:r>
    </w:p>
    <w:p w:rsidR="00105285" w:rsidRPr="002805BD" w:rsidRDefault="002805BD" w:rsidP="00DB1BF1">
      <w:pPr>
        <w:rPr>
          <w:rFonts w:ascii="Corbel" w:hAnsi="Corbel"/>
          <w:i/>
        </w:rPr>
      </w:pPr>
      <w:r w:rsidRPr="002805BD">
        <w:rPr>
          <w:rFonts w:ascii="Corbel" w:hAnsi="Corbel"/>
          <w:i/>
        </w:rPr>
        <w:t xml:space="preserve">**please submit </w:t>
      </w:r>
      <w:r>
        <w:rPr>
          <w:rFonts w:ascii="Corbel" w:hAnsi="Corbel"/>
          <w:i/>
        </w:rPr>
        <w:t>your quarterly Tier 2 DBE spend</w:t>
      </w:r>
      <w:r w:rsidRPr="002805BD">
        <w:rPr>
          <w:rFonts w:ascii="Corbel" w:hAnsi="Corbel"/>
          <w:i/>
        </w:rPr>
        <w:t xml:space="preserve"> report even if </w:t>
      </w:r>
      <w:r>
        <w:rPr>
          <w:rFonts w:ascii="Corbel" w:hAnsi="Corbel"/>
          <w:i/>
        </w:rPr>
        <w:t>the amount is zero</w:t>
      </w:r>
      <w:r w:rsidRPr="002805BD">
        <w:rPr>
          <w:rFonts w:ascii="Corbel" w:hAnsi="Corbel"/>
          <w:i/>
        </w:rPr>
        <w:t>**</w:t>
      </w:r>
    </w:p>
    <w:p w:rsidR="00DB1BF1" w:rsidRPr="00AF0D02" w:rsidRDefault="00DB1BF1" w:rsidP="00DB1BF1">
      <w:pPr>
        <w:rPr>
          <w:rFonts w:ascii="Corbel" w:hAnsi="Corbel"/>
        </w:rPr>
      </w:pPr>
    </w:p>
    <w:p w:rsidR="00DB1BF1" w:rsidRPr="00AF0D02" w:rsidRDefault="00AF0D02" w:rsidP="001B0AC8">
      <w:pPr>
        <w:pStyle w:val="Heading2"/>
      </w:pPr>
      <w:r>
        <w:t xml:space="preserve">Supplier Clearinghouse  |  </w:t>
      </w:r>
      <w:r w:rsidR="00DB1BF1" w:rsidRPr="00AF0D02">
        <w:t>Contact Information</w:t>
      </w:r>
    </w:p>
    <w:p w:rsidR="00DB1BF1" w:rsidRPr="00AF0D02" w:rsidRDefault="00DB1BF1" w:rsidP="00DB1BF1">
      <w:pPr>
        <w:rPr>
          <w:rFonts w:ascii="Corbel" w:hAnsi="Corbel"/>
        </w:rPr>
      </w:pPr>
    </w:p>
    <w:p w:rsidR="00AF0D02" w:rsidRPr="00AF0D02" w:rsidRDefault="00AF0D02" w:rsidP="00AF0D02">
      <w:pPr>
        <w:rPr>
          <w:rFonts w:ascii="Corbel" w:hAnsi="Corbel"/>
        </w:rPr>
      </w:pPr>
      <w:r w:rsidRPr="00AF0D02">
        <w:rPr>
          <w:rFonts w:ascii="Corbel" w:hAnsi="Corbel"/>
        </w:rPr>
        <w:t>10100 Pioneer Blvd, Suite 103</w:t>
      </w:r>
    </w:p>
    <w:p w:rsidR="00AF0D02" w:rsidRDefault="00AF0D02" w:rsidP="00AF0D02">
      <w:pPr>
        <w:rPr>
          <w:rFonts w:ascii="Corbel" w:hAnsi="Corbel"/>
        </w:rPr>
      </w:pPr>
      <w:r w:rsidRPr="00AF0D02">
        <w:rPr>
          <w:rFonts w:ascii="Corbel" w:hAnsi="Corbel"/>
        </w:rPr>
        <w:t>Santa Fe Springs, CA 90670</w:t>
      </w:r>
    </w:p>
    <w:p w:rsidR="00AF0D02" w:rsidRPr="00AF0D02" w:rsidRDefault="00DE70E9" w:rsidP="00AF0D02">
      <w:pPr>
        <w:rPr>
          <w:rFonts w:ascii="Corbel" w:hAnsi="Corbel"/>
        </w:rPr>
      </w:pPr>
      <w:hyperlink r:id="rId16" w:history="1">
        <w:r w:rsidR="00AF0D02" w:rsidRPr="002C1D2C">
          <w:rPr>
            <w:rStyle w:val="Hyperlink"/>
            <w:rFonts w:ascii="Corbel" w:hAnsi="Corbel"/>
          </w:rPr>
          <w:t>info@thesupplierclearinghouse.com</w:t>
        </w:r>
      </w:hyperlink>
      <w:r w:rsidR="00AF0D02">
        <w:rPr>
          <w:rFonts w:ascii="Corbel" w:hAnsi="Corbel"/>
        </w:rPr>
        <w:t xml:space="preserve">   |   </w:t>
      </w:r>
      <w:hyperlink r:id="rId17" w:history="1">
        <w:r w:rsidR="00AF0D02" w:rsidRPr="002C1D2C">
          <w:rPr>
            <w:rStyle w:val="Hyperlink"/>
            <w:rFonts w:ascii="Corbel" w:hAnsi="Corbel"/>
          </w:rPr>
          <w:t>www.thesupplierclearinghouse.com</w:t>
        </w:r>
      </w:hyperlink>
      <w:r w:rsidR="00AF0D02">
        <w:rPr>
          <w:rFonts w:ascii="Corbel" w:hAnsi="Corbel"/>
        </w:rPr>
        <w:t xml:space="preserve"> </w:t>
      </w:r>
    </w:p>
    <w:p w:rsidR="00AF0D02" w:rsidRPr="00AF0D02" w:rsidRDefault="00AF0D02" w:rsidP="00AF0D02">
      <w:pPr>
        <w:rPr>
          <w:rFonts w:ascii="Corbel" w:hAnsi="Corbel"/>
        </w:rPr>
      </w:pPr>
    </w:p>
    <w:p w:rsidR="00AF0D02" w:rsidRDefault="00AF0D02" w:rsidP="00AF0D02">
      <w:pPr>
        <w:rPr>
          <w:rFonts w:ascii="Corbel" w:hAnsi="Corbel"/>
        </w:rPr>
      </w:pPr>
      <w:r>
        <w:rPr>
          <w:rFonts w:ascii="Corbel" w:hAnsi="Corbel"/>
        </w:rPr>
        <w:t xml:space="preserve">PHONE: </w:t>
      </w:r>
      <w:r w:rsidRPr="00AF0D02">
        <w:rPr>
          <w:rFonts w:ascii="Corbel" w:hAnsi="Corbel"/>
        </w:rPr>
        <w:t xml:space="preserve"> </w:t>
      </w:r>
      <w:r>
        <w:rPr>
          <w:rFonts w:ascii="Corbel" w:hAnsi="Corbel"/>
        </w:rPr>
        <w:t xml:space="preserve">(562) 325-8685   |  </w:t>
      </w:r>
      <w:r w:rsidRPr="00AF0D02">
        <w:rPr>
          <w:rFonts w:ascii="Corbel" w:hAnsi="Corbel"/>
        </w:rPr>
        <w:t xml:space="preserve"> (800) 359-7998 (8am - 5pm Pacific Time)</w:t>
      </w:r>
      <w:r>
        <w:rPr>
          <w:rFonts w:ascii="Corbel" w:hAnsi="Corbel"/>
        </w:rPr>
        <w:t xml:space="preserve"> </w:t>
      </w:r>
    </w:p>
    <w:p w:rsidR="00AF0D02" w:rsidRDefault="00AF0D02" w:rsidP="00AF0D02">
      <w:pPr>
        <w:rPr>
          <w:rFonts w:ascii="Corbel" w:hAnsi="Corbel"/>
        </w:rPr>
      </w:pPr>
      <w:r>
        <w:rPr>
          <w:rFonts w:ascii="Corbel" w:hAnsi="Corbel"/>
        </w:rPr>
        <w:t xml:space="preserve">FAX: </w:t>
      </w:r>
      <w:r w:rsidRPr="00AF0D02">
        <w:rPr>
          <w:rFonts w:ascii="Corbel" w:hAnsi="Corbel"/>
        </w:rPr>
        <w:t xml:space="preserve"> (562) 278-0153 &amp; (888) 549-3803</w:t>
      </w:r>
      <w:r>
        <w:rPr>
          <w:rFonts w:ascii="Corbel" w:hAnsi="Corbel"/>
        </w:rPr>
        <w:t xml:space="preserve"> </w:t>
      </w:r>
    </w:p>
    <w:p w:rsidR="001B0AC8" w:rsidRDefault="001B0AC8" w:rsidP="00AF0D02">
      <w:pPr>
        <w:rPr>
          <w:rFonts w:ascii="Corbel" w:hAnsi="Corbel"/>
        </w:rPr>
      </w:pPr>
    </w:p>
    <w:p w:rsidR="001B0AC8" w:rsidRPr="00AF0D02" w:rsidRDefault="001B0AC8" w:rsidP="00AF0D02">
      <w:pPr>
        <w:rPr>
          <w:rFonts w:ascii="Corbel" w:hAnsi="Corbel"/>
        </w:rPr>
      </w:pPr>
    </w:p>
    <w:p w:rsidR="00AF0D02" w:rsidRDefault="00AF0D02" w:rsidP="00AF0D02">
      <w:pPr>
        <w:pBdr>
          <w:bottom w:val="single" w:sz="4" w:space="1" w:color="auto"/>
        </w:pBdr>
        <w:rPr>
          <w:rFonts w:ascii="Corbel" w:hAnsi="Corbel"/>
        </w:rPr>
      </w:pPr>
    </w:p>
    <w:p w:rsidR="00AF0D02" w:rsidRDefault="00AF0D02" w:rsidP="00AF0D02">
      <w:pPr>
        <w:rPr>
          <w:rFonts w:ascii="Corbel" w:hAnsi="Corbel"/>
        </w:rPr>
      </w:pPr>
    </w:p>
    <w:p w:rsidR="001B0AC8" w:rsidRDefault="001B0AC8" w:rsidP="00AF0D02">
      <w:pPr>
        <w:rPr>
          <w:rFonts w:ascii="Corbel" w:hAnsi="Corbel"/>
        </w:rPr>
      </w:pPr>
    </w:p>
    <w:p w:rsidR="00AF0D02" w:rsidRPr="001B0AC8" w:rsidRDefault="00AF0D02" w:rsidP="001B0AC8">
      <w:pPr>
        <w:pStyle w:val="Heading2"/>
      </w:pPr>
      <w:r w:rsidRPr="001B0AC8">
        <w:t>Edward Simon</w:t>
      </w:r>
    </w:p>
    <w:p w:rsidR="00AF0D02" w:rsidRPr="001B0AC8" w:rsidRDefault="00AF0D02" w:rsidP="001B0AC8">
      <w:pPr>
        <w:pStyle w:val="Heading2"/>
      </w:pPr>
      <w:r w:rsidRPr="001B0AC8">
        <w:t>Director, Business Performance, Supplier Diversity</w:t>
      </w:r>
    </w:p>
    <w:p w:rsidR="00AF0D02" w:rsidRPr="001B0AC8" w:rsidRDefault="00AF0D02" w:rsidP="001B0AC8">
      <w:pPr>
        <w:pStyle w:val="Heading2"/>
      </w:pPr>
      <w:r w:rsidRPr="001B0AC8">
        <w:t>619-721-9524</w:t>
      </w:r>
    </w:p>
    <w:p w:rsidR="00DB1BF1" w:rsidRPr="001B0AC8" w:rsidRDefault="00AF0D02" w:rsidP="001B0AC8">
      <w:pPr>
        <w:pStyle w:val="Heading2"/>
      </w:pPr>
      <w:r w:rsidRPr="001B0AC8">
        <w:t>Edward.simon@amwater.com</w:t>
      </w:r>
    </w:p>
    <w:p w:rsidR="00DB1BF1" w:rsidRPr="001B0AC8" w:rsidRDefault="00DB1BF1" w:rsidP="00DB1BF1">
      <w:pPr>
        <w:rPr>
          <w:rFonts w:ascii="Corbel" w:hAnsi="Corbel"/>
          <w:sz w:val="24"/>
        </w:rPr>
      </w:pPr>
    </w:p>
    <w:p w:rsidR="00DB1BF1" w:rsidRPr="001B0AC8" w:rsidRDefault="00DB1BF1" w:rsidP="00DB1BF1">
      <w:pPr>
        <w:rPr>
          <w:rFonts w:ascii="Corbel" w:hAnsi="Corbel"/>
          <w:sz w:val="24"/>
        </w:rPr>
      </w:pPr>
    </w:p>
    <w:p w:rsidR="00DB1BF1" w:rsidRPr="00AF0D02" w:rsidRDefault="00DB1BF1">
      <w:pPr>
        <w:rPr>
          <w:rFonts w:ascii="Corbel" w:hAnsi="Corbel"/>
        </w:rPr>
      </w:pPr>
    </w:p>
    <w:sectPr w:rsidR="00DB1BF1" w:rsidRPr="00AF0D02" w:rsidSect="009B1541">
      <w:footerReference w:type="default" r:id="rId18"/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0E9" w:rsidRDefault="00DE70E9" w:rsidP="00AF0D02">
      <w:r>
        <w:separator/>
      </w:r>
    </w:p>
  </w:endnote>
  <w:endnote w:type="continuationSeparator" w:id="0">
    <w:p w:rsidR="00DE70E9" w:rsidRDefault="00DE70E9" w:rsidP="00AF0D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legreya Sans SC Black">
    <w:panose1 w:val="00000A00000000000000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0D02" w:rsidRPr="00AF0D02" w:rsidRDefault="00AF0D02" w:rsidP="00AF0D02">
    <w:pPr>
      <w:pStyle w:val="Footer"/>
      <w:ind w:firstLine="720"/>
      <w:rPr>
        <w:rFonts w:ascii="Corbel" w:hAnsi="Corbel"/>
      </w:rPr>
    </w:pPr>
    <w:r w:rsidRPr="00AF0D02">
      <w:rPr>
        <w:rFonts w:ascii="Corbel" w:hAnsi="Corbel"/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-241539</wp:posOffset>
          </wp:positionH>
          <wp:positionV relativeFrom="paragraph">
            <wp:posOffset>-578772</wp:posOffset>
          </wp:positionV>
          <wp:extent cx="1828800" cy="860612"/>
          <wp:effectExtent l="0" t="0" r="0" b="0"/>
          <wp:wrapTight wrapText="bothSides">
            <wp:wrapPolygon edited="0">
              <wp:start x="0" y="0"/>
              <wp:lineTo x="0" y="21042"/>
              <wp:lineTo x="21375" y="21042"/>
              <wp:lineTo x="21375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upplier Diversity - Cal Am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8606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F0D02">
      <w:rPr>
        <w:rFonts w:ascii="Corbel" w:hAnsi="Corbel"/>
      </w:rPr>
      <w:t>Supplier Diversity &amp; Inclusion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0E9" w:rsidRDefault="00DE70E9" w:rsidP="00AF0D02">
      <w:r>
        <w:separator/>
      </w:r>
    </w:p>
  </w:footnote>
  <w:footnote w:type="continuationSeparator" w:id="0">
    <w:p w:rsidR="00DE70E9" w:rsidRDefault="00DE70E9" w:rsidP="00AF0D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BF1"/>
    <w:rsid w:val="000F4DF5"/>
    <w:rsid w:val="00105285"/>
    <w:rsid w:val="001B0AC8"/>
    <w:rsid w:val="001E4A0E"/>
    <w:rsid w:val="002805BD"/>
    <w:rsid w:val="002E24BF"/>
    <w:rsid w:val="003766E7"/>
    <w:rsid w:val="00402131"/>
    <w:rsid w:val="006950D7"/>
    <w:rsid w:val="00760FB9"/>
    <w:rsid w:val="009069ED"/>
    <w:rsid w:val="009B1541"/>
    <w:rsid w:val="00AE5BCE"/>
    <w:rsid w:val="00AE78DA"/>
    <w:rsid w:val="00AF0D02"/>
    <w:rsid w:val="00DB1BF1"/>
    <w:rsid w:val="00DE70E9"/>
    <w:rsid w:val="00E9378F"/>
    <w:rsid w:val="00F9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F77DB4E-20CA-43F6-9A26-FA4BF5255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B0AC8"/>
    <w:pPr>
      <w:keepNext/>
      <w:keepLines/>
      <w:spacing w:before="40"/>
      <w:outlineLvl w:val="1"/>
    </w:pPr>
    <w:rPr>
      <w:rFonts w:ascii="Corbel" w:eastAsiaTheme="majorEastAsia" w:hAnsi="Corbel" w:cstheme="majorBidi"/>
      <w:b/>
      <w:color w:val="538135" w:themeColor="accent6" w:themeShade="BF"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B1BF1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1B0AC8"/>
    <w:rPr>
      <w:rFonts w:ascii="Corbel" w:eastAsiaTheme="majorEastAsia" w:hAnsi="Corbel" w:cstheme="majorBidi"/>
      <w:b/>
      <w:color w:val="538135" w:themeColor="accent6" w:themeShade="BF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AF0D0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0D02"/>
  </w:style>
  <w:style w:type="paragraph" w:styleId="Footer">
    <w:name w:val="footer"/>
    <w:basedOn w:val="Normal"/>
    <w:link w:val="FooterChar"/>
    <w:uiPriority w:val="99"/>
    <w:unhideWhenUsed/>
    <w:rsid w:val="00AF0D0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0D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97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6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2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hyperlink" Target="https://amwater.com/caaw/about-us/doing-business-with-us/supplier-diversity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thesupplierclearhinghouse.com" TargetMode="External"/><Relationship Id="rId12" Type="http://schemas.openxmlformats.org/officeDocument/2006/relationships/hyperlink" Target="http://www.thesupplierclearinghouse.com" TargetMode="External"/><Relationship Id="rId17" Type="http://schemas.openxmlformats.org/officeDocument/2006/relationships/hyperlink" Target="http://www.thesupplierclearinghouse.com" TargetMode="External"/><Relationship Id="rId2" Type="http://schemas.openxmlformats.org/officeDocument/2006/relationships/settings" Target="settings.xml"/><Relationship Id="rId16" Type="http://schemas.openxmlformats.org/officeDocument/2006/relationships/hyperlink" Target="mailto:info@thesupplierclearinghouse.com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WM8ubDNjq6c&amp;feature=youtu.be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amwater.diversitycompliance.com/FrontPage/DiversityMain.asp?XID=5862" TargetMode="External"/><Relationship Id="rId10" Type="http://schemas.openxmlformats.org/officeDocument/2006/relationships/hyperlink" Target="https://www.youtube.com/watch?v=WM8ubDNjq6c&amp;feature=youtu.be" TargetMode="Externa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://docs.cpuc.ca.gov/Published/General_order/59939.htm" TargetMode="External"/><Relationship Id="rId14" Type="http://schemas.openxmlformats.org/officeDocument/2006/relationships/hyperlink" Target="https://amwater.diversitycompliance.com/FrontPage/DiversityMain.asp?XID=5862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2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mih1999@hotmail.com</dc:creator>
  <cp:keywords/>
  <dc:description/>
  <cp:lastModifiedBy>mih1999@hotmail.com</cp:lastModifiedBy>
  <cp:revision>8</cp:revision>
  <dcterms:created xsi:type="dcterms:W3CDTF">2019-02-02T21:58:00Z</dcterms:created>
  <dcterms:modified xsi:type="dcterms:W3CDTF">2019-02-05T18:56:00Z</dcterms:modified>
</cp:coreProperties>
</file>